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Ind w:w="93" w:type="dxa"/>
        <w:tblLook w:val="04A0"/>
      </w:tblPr>
      <w:tblGrid>
        <w:gridCol w:w="1008"/>
        <w:gridCol w:w="1675"/>
        <w:gridCol w:w="1555"/>
        <w:gridCol w:w="1621"/>
        <w:gridCol w:w="1695"/>
        <w:gridCol w:w="1675"/>
        <w:gridCol w:w="1201"/>
        <w:gridCol w:w="1601"/>
        <w:gridCol w:w="1505"/>
        <w:gridCol w:w="1577"/>
      </w:tblGrid>
      <w:tr w:rsidR="00637E3E" w:rsidRPr="00637E3E" w:rsidTr="00637E3E">
        <w:trPr>
          <w:trHeight w:val="126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J8"/>
            <w:bookmarkEnd w:id="0"/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7E3E" w:rsidRPr="00637E3E" w:rsidRDefault="00637E3E" w:rsidP="00716B5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Приложение № </w:t>
            </w:r>
            <w:r w:rsidR="007C2DF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решению Собрания Депутатов муниципального района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"Об исполнении бюджета муниципального района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город Нерехта и Нерехтский района за 202</w:t>
            </w:r>
            <w:r w:rsidR="00716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год"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 xml:space="preserve"> </w:t>
            </w:r>
          </w:p>
        </w:tc>
      </w:tr>
      <w:tr w:rsidR="00637E3E" w:rsidRPr="00637E3E" w:rsidTr="00637E3E">
        <w:trPr>
          <w:trHeight w:val="25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E3E" w:rsidRPr="00637E3E" w:rsidTr="00637E3E">
        <w:trPr>
          <w:trHeight w:val="885"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E3E" w:rsidRPr="00637E3E" w:rsidRDefault="00637E3E" w:rsidP="00716B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  <w:t>Отчет о предоставлении муниципальных гарантий за   202</w:t>
            </w:r>
            <w:r w:rsidR="00716B54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  <w:t>3</w:t>
            </w: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  <w:t xml:space="preserve"> год администрацией муниципального района город Нерехта и Нерехтский район</w:t>
            </w:r>
          </w:p>
        </w:tc>
      </w:tr>
      <w:tr w:rsidR="00637E3E" w:rsidRPr="00637E3E" w:rsidTr="00637E3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37E3E" w:rsidRPr="00637E3E" w:rsidTr="00637E3E">
        <w:trPr>
          <w:trHeight w:val="25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Номер, дата договора о предоставлении гарантии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 заемщика (должника)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 кредитора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Информация об обеспечиваемом обязательстве 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Общий объем долгового обязательства по договору о предоставлении гарантии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Срок действия гарантии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Дата возникновения долгового обязательства 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Фактический объем долгового обязательства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Остаток задолженности на 01 января отчетного года</w:t>
            </w:r>
          </w:p>
        </w:tc>
      </w:tr>
      <w:tr w:rsidR="00637E3E" w:rsidRPr="00637E3E" w:rsidTr="00637E3E">
        <w:trPr>
          <w:trHeight w:val="144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7E3E" w:rsidRPr="00637E3E" w:rsidTr="00637E3E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637E3E" w:rsidRPr="00637E3E" w:rsidTr="00637E3E">
        <w:trPr>
          <w:trHeight w:val="8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553D15" w:rsidRDefault="00553D15"/>
    <w:sectPr w:rsidR="00553D15" w:rsidSect="00637E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7E3E"/>
    <w:rsid w:val="0015010C"/>
    <w:rsid w:val="00364635"/>
    <w:rsid w:val="004634D5"/>
    <w:rsid w:val="004D3FD1"/>
    <w:rsid w:val="00553D15"/>
    <w:rsid w:val="00637E3E"/>
    <w:rsid w:val="00716B54"/>
    <w:rsid w:val="007C2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64FBF-9028-4BFF-A6AB-2C5359D5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4</cp:revision>
  <dcterms:created xsi:type="dcterms:W3CDTF">2021-06-28T10:44:00Z</dcterms:created>
  <dcterms:modified xsi:type="dcterms:W3CDTF">2024-02-29T07:39:00Z</dcterms:modified>
</cp:coreProperties>
</file>